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31"/>
        <w:rPr>
          <w:rFonts w:ascii="Times New Roman"/>
          <w:i w:val="0"/>
        </w:rPr>
      </w:pPr>
      <w:r>
        <w:rPr>
          <w:rFonts w:ascii="Times New Roman"/>
          <w:i w:val="0"/>
        </w:rPr>
        <w:pict>
          <v:shape style="width:230.3pt;height:83.3pt;mso-position-horizontal-relative:char;mso-position-vertical-relative:line" type="#_x0000_t202" filled="false" stroked="true" strokeweight=".480011pt" strokecolor="#000000">
            <w10:anchorlock/>
            <v:textbox inset="0,0,0,0">
              <w:txbxContent>
                <w:p>
                  <w:pPr>
                    <w:pStyle w:val="BodyText"/>
                    <w:rPr>
                      <w:rFonts w:ascii="Times New Roman"/>
                      <w:i w:val="0"/>
                      <w:sz w:val="26"/>
                    </w:rPr>
                  </w:pPr>
                </w:p>
                <w:p>
                  <w:pPr>
                    <w:pStyle w:val="BodyText"/>
                    <w:rPr>
                      <w:rFonts w:ascii="Times New Roman"/>
                      <w:i w:val="0"/>
                      <w:sz w:val="26"/>
                    </w:rPr>
                  </w:pPr>
                </w:p>
                <w:p>
                  <w:pPr>
                    <w:pStyle w:val="BodyText"/>
                    <w:rPr>
                      <w:rFonts w:ascii="Times New Roman"/>
                      <w:i w:val="0"/>
                      <w:sz w:val="26"/>
                    </w:rPr>
                  </w:pPr>
                </w:p>
                <w:p>
                  <w:pPr>
                    <w:pStyle w:val="BodyText"/>
                    <w:rPr>
                      <w:rFonts w:ascii="Times New Roman"/>
                      <w:i w:val="0"/>
                      <w:sz w:val="26"/>
                    </w:rPr>
                  </w:pPr>
                </w:p>
                <w:p>
                  <w:pPr>
                    <w:spacing w:before="182"/>
                    <w:ind w:left="1082" w:right="0" w:firstLine="0"/>
                    <w:jc w:val="left"/>
                    <w:rPr>
                      <w:sz w:val="24"/>
                    </w:rPr>
                  </w:pPr>
                  <w:r>
                    <w:rPr>
                      <w:sz w:val="24"/>
                    </w:rPr>
                    <w:t>Stempel der Arztpraxis</w:t>
                  </w:r>
                </w:p>
              </w:txbxContent>
            </v:textbox>
            <v:stroke dashstyle="solid"/>
          </v:shape>
        </w:pict>
      </w:r>
      <w:r>
        <w:rPr>
          <w:rFonts w:ascii="Times New Roman"/>
          <w:i w:val="0"/>
        </w:rPr>
      </w:r>
    </w:p>
    <w:p>
      <w:pPr>
        <w:pStyle w:val="BodyText"/>
        <w:rPr>
          <w:rFonts w:ascii="Times New Roman"/>
          <w:i w:val="0"/>
        </w:rPr>
      </w:pPr>
    </w:p>
    <w:p>
      <w:pPr>
        <w:pStyle w:val="BodyText"/>
        <w:rPr>
          <w:rFonts w:ascii="Times New Roman"/>
          <w:i w:val="0"/>
        </w:rPr>
      </w:pPr>
    </w:p>
    <w:p>
      <w:pPr>
        <w:pStyle w:val="BodyText"/>
        <w:rPr>
          <w:rFonts w:ascii="Times New Roman"/>
          <w:i w:val="0"/>
        </w:rPr>
      </w:pPr>
    </w:p>
    <w:p>
      <w:pPr>
        <w:pStyle w:val="BodyText"/>
        <w:spacing w:before="6"/>
        <w:rPr>
          <w:rFonts w:ascii="Times New Roman"/>
          <w:i w:val="0"/>
          <w:sz w:val="28"/>
        </w:rPr>
      </w:pPr>
    </w:p>
    <w:p>
      <w:pPr>
        <w:tabs>
          <w:tab w:pos="280" w:val="left" w:leader="none"/>
          <w:tab w:pos="2072" w:val="left" w:leader="none"/>
          <w:tab w:pos="2397" w:val="left" w:leader="none"/>
        </w:tabs>
        <w:spacing w:before="91"/>
        <w:ind w:left="0" w:right="0" w:firstLine="0"/>
        <w:jc w:val="center"/>
        <w:rPr>
          <w:b/>
          <w:sz w:val="28"/>
        </w:rPr>
      </w:pPr>
      <w:r>
        <w:rPr>
          <w:b/>
          <w:spacing w:val="-203"/>
          <w:sz w:val="28"/>
          <w:u w:val="thick"/>
        </w:rPr>
        <w:t>N</w:t>
      </w:r>
      <w:r>
        <w:rPr>
          <w:b/>
          <w:spacing w:val="-203"/>
          <w:sz w:val="28"/>
        </w:rPr>
        <w:tab/>
      </w:r>
      <w:r>
        <w:rPr>
          <w:b/>
          <w:sz w:val="28"/>
          <w:u w:val="thick"/>
        </w:rPr>
        <w:t>a c h w e</w:t>
      </w:r>
      <w:r>
        <w:rPr>
          <w:b/>
          <w:spacing w:val="-4"/>
          <w:sz w:val="28"/>
          <w:u w:val="thick"/>
        </w:rPr>
        <w:t> </w:t>
      </w:r>
      <w:r>
        <w:rPr>
          <w:b/>
          <w:sz w:val="28"/>
          <w:u w:val="thick"/>
        </w:rPr>
        <w:t>i</w:t>
      </w:r>
      <w:r>
        <w:rPr>
          <w:b/>
          <w:spacing w:val="1"/>
          <w:sz w:val="28"/>
          <w:u w:val="thick"/>
        </w:rPr>
        <w:t> </w:t>
      </w:r>
      <w:r>
        <w:rPr>
          <w:b/>
          <w:sz w:val="28"/>
          <w:u w:val="thick"/>
        </w:rPr>
        <w:t>s</w:t>
        <w:tab/>
        <w:t>-</w:t>
        <w:tab/>
        <w:t>B e s c h e i n i g u n</w:t>
      </w:r>
      <w:r>
        <w:rPr>
          <w:b/>
          <w:spacing w:val="-8"/>
          <w:sz w:val="28"/>
          <w:u w:val="thick"/>
        </w:rPr>
        <w:t> </w:t>
      </w:r>
      <w:r>
        <w:rPr>
          <w:b/>
          <w:sz w:val="28"/>
          <w:u w:val="thick"/>
        </w:rPr>
        <w:t>g</w:t>
      </w:r>
    </w:p>
    <w:p>
      <w:pPr>
        <w:pStyle w:val="BodyText"/>
        <w:rPr>
          <w:b/>
          <w:i w:val="0"/>
        </w:rPr>
      </w:pPr>
    </w:p>
    <w:p>
      <w:pPr>
        <w:pStyle w:val="BodyText"/>
        <w:rPr>
          <w:b/>
          <w:i w:val="0"/>
        </w:rPr>
      </w:pPr>
    </w:p>
    <w:p>
      <w:pPr>
        <w:pStyle w:val="BodyText"/>
        <w:rPr>
          <w:b/>
          <w:i w:val="0"/>
        </w:rPr>
      </w:pPr>
    </w:p>
    <w:p>
      <w:pPr>
        <w:pStyle w:val="BodyText"/>
        <w:spacing w:before="2"/>
        <w:rPr>
          <w:b/>
          <w:i w:val="0"/>
        </w:rPr>
      </w:pPr>
    </w:p>
    <w:p>
      <w:pPr>
        <w:pStyle w:val="Heading2"/>
        <w:tabs>
          <w:tab w:pos="6437" w:val="left" w:leader="none"/>
          <w:tab w:pos="6953" w:val="left" w:leader="none"/>
          <w:tab w:pos="9147" w:val="left" w:leader="none"/>
        </w:tabs>
        <w:spacing w:before="92"/>
        <w:rPr>
          <w:rFonts w:ascii="Times New Roman" w:hAnsi="Times New Roman"/>
        </w:rPr>
      </w:pPr>
      <w:r>
        <w:rPr/>
        <w:t>Hiermit wird für</w:t>
      </w:r>
      <w:r>
        <w:rPr>
          <w:spacing w:val="21"/>
        </w:rPr>
        <w:t> </w:t>
      </w:r>
      <w:r>
        <w:rPr>
          <w:rFonts w:ascii="Times New Roman" w:hAnsi="Times New Roman"/>
          <w:u w:val="single"/>
        </w:rPr>
        <w:t> </w:t>
        <w:tab/>
      </w:r>
      <w:r>
        <w:rPr>
          <w:rFonts w:ascii="Times New Roman" w:hAnsi="Times New Roman"/>
        </w:rPr>
        <w:tab/>
      </w:r>
      <w:r>
        <w:rPr>
          <w:rFonts w:ascii="Times New Roman" w:hAnsi="Times New Roman"/>
          <w:u w:val="single"/>
        </w:rPr>
        <w:t> </w:t>
        <w:tab/>
      </w:r>
    </w:p>
    <w:p>
      <w:pPr>
        <w:tabs>
          <w:tab w:pos="6955" w:val="left" w:leader="none"/>
        </w:tabs>
        <w:spacing w:before="0"/>
        <w:ind w:left="1842" w:right="0" w:firstLine="0"/>
        <w:jc w:val="left"/>
        <w:rPr>
          <w:sz w:val="24"/>
        </w:rPr>
      </w:pPr>
      <w:r>
        <w:rPr>
          <w:sz w:val="24"/>
        </w:rPr>
        <w:t>(Name, Vorname)</w:t>
        <w:tab/>
        <w:t>(Geburtstag)</w:t>
      </w:r>
    </w:p>
    <w:p>
      <w:pPr>
        <w:pStyle w:val="BodyText"/>
        <w:rPr>
          <w:i w:val="0"/>
        </w:rPr>
      </w:pPr>
    </w:p>
    <w:p>
      <w:pPr>
        <w:pStyle w:val="BodyText"/>
        <w:spacing w:before="7"/>
        <w:rPr>
          <w:i w:val="0"/>
          <w:sz w:val="26"/>
        </w:rPr>
      </w:pPr>
      <w:r>
        <w:rPr/>
        <w:pict>
          <v:shape style="position:absolute;margin-left:69.480003pt;margin-top:18.032869pt;width:456.4pt;height:.1pt;mso-position-horizontal-relative:page;mso-position-vertical-relative:paragraph;z-index:-251657216;mso-wrap-distance-left:0;mso-wrap-distance-right:0" coordorigin="1390,361" coordsize="9128,0" path="m1390,361l10517,361e" filled="false" stroked="true" strokeweight="1.440011pt" strokecolor="#000000">
            <v:path arrowok="t"/>
            <v:stroke dashstyle="solid"/>
            <w10:wrap type="topAndBottom"/>
          </v:shape>
        </w:pict>
      </w:r>
    </w:p>
    <w:p>
      <w:pPr>
        <w:spacing w:line="244" w:lineRule="exact" w:before="0"/>
        <w:ind w:left="138" w:right="0" w:firstLine="0"/>
        <w:jc w:val="left"/>
        <w:rPr>
          <w:sz w:val="24"/>
        </w:rPr>
      </w:pPr>
      <w:r>
        <w:rPr>
          <w:sz w:val="24"/>
        </w:rPr>
        <w:t>(Wohnanschrift)</w:t>
      </w:r>
    </w:p>
    <w:p>
      <w:pPr>
        <w:pStyle w:val="BodyText"/>
        <w:rPr>
          <w:i w:val="0"/>
          <w:sz w:val="26"/>
        </w:rPr>
      </w:pPr>
    </w:p>
    <w:p>
      <w:pPr>
        <w:pStyle w:val="BodyText"/>
        <w:rPr>
          <w:i w:val="0"/>
          <w:sz w:val="22"/>
        </w:rPr>
      </w:pPr>
    </w:p>
    <w:p>
      <w:pPr>
        <w:spacing w:line="660" w:lineRule="auto" w:before="0"/>
        <w:ind w:left="707" w:right="4361" w:hanging="569"/>
        <w:jc w:val="left"/>
        <w:rPr>
          <w:sz w:val="16"/>
        </w:rPr>
      </w:pPr>
      <w:r>
        <w:rPr/>
        <w:pict>
          <v:group style="position:absolute;margin-left:70.919998pt;margin-top:38.255871pt;width:14.65pt;height:14.3pt;mso-position-horizontal-relative:page;mso-position-vertical-relative:paragraph;z-index:-251814912" coordorigin="1418,765" coordsize="293,286">
            <v:line style="position:absolute" from="1418,770" to="1702,770" stroked="true" strokeweight=".480011pt" strokecolor="#000000">
              <v:stroke dashstyle="solid"/>
            </v:line>
            <v:line style="position:absolute" from="1423,775" to="1423,1041" stroked="true" strokeweight=".479999pt" strokecolor="#000000">
              <v:stroke dashstyle="solid"/>
            </v:line>
            <v:line style="position:absolute" from="1706,765" to="1706,1051" stroked="true" strokeweight=".48pt" strokecolor="#000000">
              <v:stroke dashstyle="solid"/>
            </v:line>
            <v:line style="position:absolute" from="1418,1046" to="1702,1046" stroked="true" strokeweight=".479965pt" strokecolor="#000000">
              <v:stroke dashstyle="solid"/>
            </v:line>
            <w10:wrap type="none"/>
          </v:group>
        </w:pict>
      </w:r>
      <w:r>
        <w:rPr>
          <w:sz w:val="24"/>
        </w:rPr>
        <w:t>bestätigt, dass bei der genannten Person eine </w:t>
      </w:r>
      <w:r>
        <w:rPr>
          <w:b/>
          <w:sz w:val="24"/>
        </w:rPr>
        <w:t>Immunität gegen Masern</w:t>
      </w:r>
      <w:r>
        <w:rPr>
          <w:b/>
          <w:spacing w:val="9"/>
          <w:sz w:val="24"/>
        </w:rPr>
        <w:t> </w:t>
      </w:r>
      <w:r>
        <w:rPr>
          <w:spacing w:val="-3"/>
          <w:sz w:val="24"/>
        </w:rPr>
        <w:t>vorliegt</w:t>
      </w:r>
      <w:r>
        <w:rPr>
          <w:spacing w:val="-3"/>
          <w:position w:val="8"/>
          <w:sz w:val="16"/>
        </w:rPr>
        <w:t>1</w:t>
      </w:r>
    </w:p>
    <w:p>
      <w:pPr>
        <w:spacing w:before="3"/>
        <w:ind w:left="138" w:right="0" w:firstLine="0"/>
        <w:jc w:val="left"/>
        <w:rPr>
          <w:b/>
          <w:sz w:val="24"/>
        </w:rPr>
      </w:pPr>
      <w:r>
        <w:rPr>
          <w:b/>
          <w:sz w:val="24"/>
        </w:rPr>
        <w:t>oder</w:t>
      </w:r>
    </w:p>
    <w:p>
      <w:pPr>
        <w:pStyle w:val="BodyText"/>
        <w:rPr>
          <w:b/>
          <w:i w:val="0"/>
        </w:rPr>
      </w:pPr>
    </w:p>
    <w:p>
      <w:pPr>
        <w:pStyle w:val="BodyText"/>
        <w:spacing w:before="11"/>
        <w:rPr>
          <w:b/>
          <w:i w:val="0"/>
          <w:sz w:val="21"/>
        </w:rPr>
      </w:pPr>
    </w:p>
    <w:p>
      <w:pPr>
        <w:spacing w:before="0"/>
        <w:ind w:left="707" w:right="0" w:firstLine="0"/>
        <w:jc w:val="left"/>
        <w:rPr>
          <w:sz w:val="16"/>
        </w:rPr>
      </w:pPr>
      <w:r>
        <w:rPr/>
        <w:pict>
          <v:group style="position:absolute;margin-left:70.919998pt;margin-top:.343916pt;width:14.65pt;height:14.3pt;mso-position-horizontal-relative:page;mso-position-vertical-relative:paragraph;z-index:251664384" coordorigin="1418,7" coordsize="293,286">
            <v:line style="position:absolute" from="1418,12" to="1702,12" stroked="true" strokeweight=".480011pt" strokecolor="#000000">
              <v:stroke dashstyle="solid"/>
            </v:line>
            <v:line style="position:absolute" from="1423,16" to="1423,283" stroked="true" strokeweight=".479999pt" strokecolor="#000000">
              <v:stroke dashstyle="solid"/>
            </v:line>
            <v:line style="position:absolute" from="1706,7" to="1706,292" stroked="true" strokeweight=".48pt" strokecolor="#000000">
              <v:stroke dashstyle="solid"/>
            </v:line>
            <v:line style="position:absolute" from="1418,288" to="1702,288" stroked="true" strokeweight=".479966pt" strokecolor="#000000">
              <v:stroke dashstyle="solid"/>
            </v:line>
            <w10:wrap type="none"/>
          </v:group>
        </w:pict>
      </w:r>
      <w:r>
        <w:rPr>
          <w:sz w:val="24"/>
        </w:rPr>
        <w:t>eine Impfung aufgrund </w:t>
      </w:r>
      <w:r>
        <w:rPr>
          <w:b/>
          <w:sz w:val="24"/>
        </w:rPr>
        <w:t>medizinischer Kontraindikation </w:t>
      </w:r>
      <w:r>
        <w:rPr>
          <w:sz w:val="24"/>
        </w:rPr>
        <w:t>nicht erfolgen kann</w:t>
      </w:r>
      <w:r>
        <w:rPr>
          <w:position w:val="8"/>
          <w:sz w:val="16"/>
        </w:rPr>
        <w:t>2</w:t>
      </w: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spacing w:before="6"/>
        <w:rPr>
          <w:i w:val="0"/>
          <w:sz w:val="17"/>
        </w:rPr>
      </w:pPr>
      <w:r>
        <w:rPr/>
        <w:pict>
          <v:group style="position:absolute;margin-left:70.919998pt;margin-top:12.056024pt;width:146.8pt;height:.8pt;mso-position-horizontal-relative:page;mso-position-vertical-relative:paragraph;z-index:-251656192;mso-wrap-distance-left:0;mso-wrap-distance-right:0" coordorigin="1418,241" coordsize="2936,16">
            <v:line style="position:absolute" from="1418,249" to="2086,249" stroked="true" strokeweight=".756028pt" strokecolor="#000000">
              <v:stroke dashstyle="solid"/>
            </v:line>
            <v:line style="position:absolute" from="2089,249" to="3554,249" stroked="true" strokeweight=".756028pt" strokecolor="#000000">
              <v:stroke dashstyle="solid"/>
            </v:line>
            <v:line style="position:absolute" from="3558,249" to="4354,249" stroked="true" strokeweight=".756028pt" strokecolor="#000000">
              <v:stroke dashstyle="solid"/>
            </v:line>
            <w10:wrap type="topAndBottom"/>
          </v:group>
        </w:pict>
      </w:r>
      <w:r>
        <w:rPr/>
        <w:pict>
          <v:group style="position:absolute;margin-left:354.924255pt;margin-top:12.056024pt;width:166.95pt;height:.8pt;mso-position-horizontal-relative:page;mso-position-vertical-relative:paragraph;z-index:-251655168;mso-wrap-distance-left:0;mso-wrap-distance-right:0" coordorigin="7098,241" coordsize="3339,16">
            <v:line style="position:absolute" from="7098,249" to="7365,249" stroked="true" strokeweight=".756028pt" strokecolor="#000000">
              <v:stroke dashstyle="solid"/>
            </v:line>
            <v:line style="position:absolute" from="7369,249" to="8167,249" stroked="true" strokeweight=".756028pt" strokecolor="#000000">
              <v:stroke dashstyle="solid"/>
            </v:line>
            <v:line style="position:absolute" from="8170,249" to="8834,249" stroked="true" strokeweight=".756028pt" strokecolor="#000000">
              <v:stroke dashstyle="solid"/>
            </v:line>
            <v:line style="position:absolute" from="8838,249" to="9768,249" stroked="true" strokeweight=".756028pt" strokecolor="#000000">
              <v:stroke dashstyle="solid"/>
            </v:line>
            <v:line style="position:absolute" from="9771,249" to="10437,249" stroked="true" strokeweight=".756028pt" strokecolor="#000000">
              <v:stroke dashstyle="solid"/>
            </v:line>
            <w10:wrap type="topAndBottom"/>
          </v:group>
        </w:pict>
      </w:r>
    </w:p>
    <w:p>
      <w:pPr>
        <w:pStyle w:val="Heading2"/>
        <w:tabs>
          <w:tab w:pos="5819" w:val="left" w:leader="none"/>
        </w:tabs>
        <w:spacing w:line="250" w:lineRule="exact"/>
      </w:pPr>
      <w:r>
        <w:rPr/>
        <w:t>Ort,</w:t>
      </w:r>
      <w:r>
        <w:rPr>
          <w:spacing w:val="-1"/>
        </w:rPr>
        <w:t> </w:t>
      </w:r>
      <w:r>
        <w:rPr/>
        <w:t>Datum</w:t>
        <w:tab/>
        <w:t>Unterschrift Ärztin oder</w:t>
      </w:r>
      <w:r>
        <w:rPr>
          <w:spacing w:val="-1"/>
        </w:rPr>
        <w:t> </w:t>
      </w:r>
      <w:r>
        <w:rPr/>
        <w:t>Arzt</w:t>
      </w: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spacing w:before="8"/>
        <w:rPr>
          <w:i w:val="0"/>
          <w:sz w:val="23"/>
        </w:rPr>
      </w:pPr>
    </w:p>
    <w:p>
      <w:pPr>
        <w:spacing w:before="1"/>
        <w:ind w:left="138" w:right="0" w:firstLine="0"/>
        <w:jc w:val="left"/>
        <w:rPr>
          <w:b/>
          <w:sz w:val="22"/>
        </w:rPr>
      </w:pPr>
      <w:r>
        <w:rPr>
          <w:b/>
          <w:spacing w:val="-160"/>
          <w:sz w:val="22"/>
          <w:u w:val="thick"/>
        </w:rPr>
        <w:t>H</w:t>
      </w:r>
      <w:r>
        <w:rPr>
          <w:b/>
          <w:spacing w:val="102"/>
          <w:sz w:val="22"/>
        </w:rPr>
        <w:t> </w:t>
      </w:r>
      <w:r>
        <w:rPr>
          <w:b/>
          <w:sz w:val="22"/>
          <w:u w:val="thick"/>
        </w:rPr>
        <w:t>inweis</w:t>
      </w:r>
    </w:p>
    <w:p>
      <w:pPr>
        <w:spacing w:before="121"/>
        <w:ind w:left="138" w:right="0" w:firstLine="0"/>
        <w:jc w:val="left"/>
        <w:rPr>
          <w:sz w:val="22"/>
        </w:rPr>
      </w:pPr>
      <w:r>
        <w:rPr>
          <w:sz w:val="22"/>
        </w:rPr>
        <w:t>Auszüge aus den gesetzlichen Bestimmungen findet sich auf der Rückseite.</w:t>
      </w:r>
    </w:p>
    <w:p>
      <w:pPr>
        <w:pStyle w:val="BodyText"/>
        <w:rPr>
          <w:i w:val="0"/>
        </w:rPr>
      </w:pPr>
    </w:p>
    <w:p>
      <w:pPr>
        <w:pStyle w:val="BodyText"/>
        <w:rPr>
          <w:i w:val="0"/>
        </w:rPr>
      </w:pPr>
    </w:p>
    <w:p>
      <w:pPr>
        <w:pStyle w:val="BodyText"/>
        <w:spacing w:before="5"/>
        <w:rPr>
          <w:i w:val="0"/>
          <w:sz w:val="12"/>
        </w:rPr>
      </w:pPr>
      <w:r>
        <w:rPr/>
        <w:pict>
          <v:shape style="position:absolute;margin-left:70.919998pt;margin-top:9.428978pt;width:144pt;height:.1pt;mso-position-horizontal-relative:page;mso-position-vertical-relative:paragraph;z-index:-251654144;mso-wrap-distance-left:0;mso-wrap-distance-right:0" coordorigin="1418,189" coordsize="2880,0" path="m1418,189l4298,189e" filled="false" stroked="true" strokeweight=".600037pt" strokecolor="#000000">
            <v:path arrowok="t"/>
            <v:stroke dashstyle="solid"/>
            <w10:wrap type="topAndBottom"/>
          </v:shape>
        </w:pict>
      </w:r>
    </w:p>
    <w:p>
      <w:pPr>
        <w:spacing w:line="162" w:lineRule="exact" w:before="74"/>
        <w:ind w:left="138" w:right="0" w:firstLine="0"/>
        <w:jc w:val="left"/>
        <w:rPr>
          <w:sz w:val="14"/>
        </w:rPr>
      </w:pPr>
      <w:r>
        <w:rPr>
          <w:position w:val="5"/>
          <w:sz w:val="9"/>
        </w:rPr>
        <w:t>1 </w:t>
      </w:r>
      <w:r>
        <w:rPr>
          <w:sz w:val="14"/>
        </w:rPr>
        <w:t>§ 20 Absatz 9 Satz 1 Nummer 2 Alternative 1</w:t>
      </w:r>
      <w:r>
        <w:rPr>
          <w:spacing w:val="-4"/>
          <w:sz w:val="14"/>
        </w:rPr>
        <w:t> </w:t>
      </w:r>
      <w:r>
        <w:rPr>
          <w:sz w:val="14"/>
        </w:rPr>
        <w:t>IfSG</w:t>
      </w:r>
    </w:p>
    <w:p>
      <w:pPr>
        <w:spacing w:line="162" w:lineRule="exact" w:before="0"/>
        <w:ind w:left="138" w:right="0" w:firstLine="0"/>
        <w:jc w:val="left"/>
        <w:rPr>
          <w:sz w:val="14"/>
        </w:rPr>
      </w:pPr>
      <w:r>
        <w:rPr>
          <w:position w:val="5"/>
          <w:sz w:val="9"/>
        </w:rPr>
        <w:t>2 </w:t>
      </w:r>
      <w:r>
        <w:rPr>
          <w:sz w:val="14"/>
        </w:rPr>
        <w:t>§ 20 Absatz 9 Satz 1 Nummer 2 Alternative 2</w:t>
      </w:r>
      <w:r>
        <w:rPr>
          <w:spacing w:val="-4"/>
          <w:sz w:val="14"/>
        </w:rPr>
        <w:t> </w:t>
      </w:r>
      <w:r>
        <w:rPr>
          <w:sz w:val="14"/>
        </w:rPr>
        <w:t>IfSG</w:t>
      </w:r>
    </w:p>
    <w:p>
      <w:pPr>
        <w:spacing w:after="0" w:line="162" w:lineRule="exact"/>
        <w:jc w:val="left"/>
        <w:rPr>
          <w:sz w:val="14"/>
        </w:rPr>
        <w:sectPr>
          <w:footerReference w:type="default" r:id="rId5"/>
          <w:type w:val="continuous"/>
          <w:pgSz w:w="11910" w:h="16840"/>
          <w:pgMar w:footer="402" w:top="840" w:bottom="600" w:left="1280" w:right="1280"/>
        </w:sectPr>
      </w:pPr>
    </w:p>
    <w:p>
      <w:pPr>
        <w:pStyle w:val="Heading1"/>
        <w:spacing w:before="66"/>
        <w:ind w:right="1"/>
        <w:jc w:val="center"/>
        <w:rPr>
          <w:b w:val="0"/>
          <w:sz w:val="16"/>
          <w:u w:val="none"/>
        </w:rPr>
      </w:pPr>
      <w:r>
        <w:rPr>
          <w:spacing w:val="-174"/>
          <w:u w:val="thick"/>
        </w:rPr>
        <w:t>A</w:t>
      </w:r>
      <w:r>
        <w:rPr>
          <w:spacing w:val="104"/>
          <w:u w:val="none"/>
        </w:rPr>
        <w:t> </w:t>
      </w:r>
      <w:r>
        <w:rPr>
          <w:u w:val="thick"/>
        </w:rPr>
        <w:t>uszüge aus den gesetzlichen Bestimmungen</w:t>
      </w:r>
      <w:r>
        <w:rPr>
          <w:b w:val="0"/>
          <w:position w:val="8"/>
          <w:sz w:val="16"/>
          <w:u w:val="none"/>
        </w:rPr>
        <w:t>3</w:t>
      </w:r>
    </w:p>
    <w:p>
      <w:pPr>
        <w:pStyle w:val="BodyText"/>
        <w:spacing w:before="4"/>
        <w:rPr>
          <w:i w:val="0"/>
          <w:sz w:val="22"/>
        </w:rPr>
      </w:pPr>
    </w:p>
    <w:p>
      <w:pPr>
        <w:pStyle w:val="Heading3"/>
        <w:rPr>
          <w:u w:val="none"/>
        </w:rPr>
      </w:pPr>
      <w:r>
        <w:rPr>
          <w:spacing w:val="-111"/>
          <w:u w:val="single"/>
        </w:rPr>
        <w:t>§</w:t>
      </w:r>
      <w:r>
        <w:rPr>
          <w:spacing w:val="111"/>
          <w:u w:val="none"/>
        </w:rPr>
        <w:t> </w:t>
      </w:r>
      <w:r>
        <w:rPr>
          <w:u w:val="single"/>
        </w:rPr>
        <w:t>20 Absatz 8 Satz 2 Infektionsschutzgesetz (IfSG)</w:t>
      </w:r>
    </w:p>
    <w:p>
      <w:pPr>
        <w:pStyle w:val="BodyText"/>
        <w:spacing w:before="118"/>
        <w:ind w:left="138" w:right="137"/>
        <w:jc w:val="both"/>
      </w:pPr>
      <w:r>
        <w:rPr>
          <w:i/>
        </w:rPr>
        <w:t>Ein ausreichender Impfschutz gegen Masern besteht, wenn ab der Vollendung des ersten Lebensjah- </w:t>
      </w:r>
      <w:r>
        <w:rPr/>
        <w:t>res mindestens eine Schutzimpfung und ab der Vollendung des zweiten Lebensjahres mindestens zwei Schutzimpfungen gegen Masern bei der betroffenen Person durchgeführt wurden.</w:t>
      </w:r>
    </w:p>
    <w:p>
      <w:pPr>
        <w:pStyle w:val="BodyText"/>
        <w:spacing w:before="8"/>
        <w:rPr>
          <w:i/>
          <w:sz w:val="22"/>
        </w:rPr>
      </w:pPr>
    </w:p>
    <w:p>
      <w:pPr>
        <w:pStyle w:val="Heading3"/>
        <w:rPr>
          <w:u w:val="none"/>
        </w:rPr>
      </w:pPr>
      <w:r>
        <w:rPr>
          <w:spacing w:val="-111"/>
          <w:u w:val="single"/>
        </w:rPr>
        <w:t>§</w:t>
      </w:r>
      <w:r>
        <w:rPr>
          <w:spacing w:val="112"/>
          <w:u w:val="none"/>
        </w:rPr>
        <w:t> </w:t>
      </w:r>
      <w:r>
        <w:rPr>
          <w:u w:val="single"/>
        </w:rPr>
        <w:t>20 Absatz 9 Satz 1 Nummern 1 und 2 IfSG</w:t>
      </w:r>
    </w:p>
    <w:p>
      <w:pPr>
        <w:pStyle w:val="BodyText"/>
        <w:spacing w:before="116"/>
        <w:ind w:left="138" w:right="137"/>
        <w:jc w:val="both"/>
      </w:pPr>
      <w:r>
        <w:rPr>
          <w:i/>
        </w:rPr>
        <w:t>Personen, die in Gemeinschaftseinrichtungen nach § 33 Nummer 1 bis 3 betreut oder in Einrichtungen </w:t>
      </w:r>
      <w:r>
        <w:rPr/>
        <w:t>nach […..] § 33 Nummer 1 bis 4 […..] tätig werden sollen, haben der Leitung der jeweiligen Einrich- tung vor Beginn ihrer Betreuung oder ihrer Tätigkeit folgenden Nachweis vorzulegen:</w:t>
      </w:r>
    </w:p>
    <w:p>
      <w:pPr>
        <w:pStyle w:val="ListParagraph"/>
        <w:numPr>
          <w:ilvl w:val="0"/>
          <w:numId w:val="1"/>
        </w:numPr>
        <w:tabs>
          <w:tab w:pos="477" w:val="left" w:leader="none"/>
        </w:tabs>
        <w:spacing w:line="240" w:lineRule="auto" w:before="61" w:after="0"/>
        <w:ind w:left="498" w:right="136" w:hanging="360"/>
        <w:jc w:val="both"/>
        <w:rPr>
          <w:i/>
          <w:sz w:val="20"/>
        </w:rPr>
      </w:pPr>
      <w:r>
        <w:rPr>
          <w:i/>
          <w:sz w:val="20"/>
        </w:rPr>
        <w:t>eine Impfdokumentation nach § 22 Absatz 1 und 2 oder ein ärztliches Zeugnis auch in Form einer </w:t>
      </w:r>
      <w:r>
        <w:rPr>
          <w:i/>
          <w:sz w:val="20"/>
        </w:rPr>
        <w:t>Dokumentation nach § 26 Absatz 2 Satz 4 des Fünften Buches Sozialgesetzbuch, darüber, dass bei ihnen nach den Maßgaben von Absatz 8 Satz 2 ausreichender Impfschutz gegen Masern be- steht,</w:t>
      </w:r>
    </w:p>
    <w:p>
      <w:pPr>
        <w:pStyle w:val="ListParagraph"/>
        <w:numPr>
          <w:ilvl w:val="0"/>
          <w:numId w:val="1"/>
        </w:numPr>
        <w:tabs>
          <w:tab w:pos="477" w:val="left" w:leader="none"/>
        </w:tabs>
        <w:spacing w:line="240" w:lineRule="auto" w:before="59" w:after="0"/>
        <w:ind w:left="498" w:right="137" w:hanging="360"/>
        <w:jc w:val="both"/>
        <w:rPr>
          <w:i/>
          <w:sz w:val="20"/>
        </w:rPr>
      </w:pPr>
      <w:r>
        <w:rPr>
          <w:i/>
          <w:sz w:val="20"/>
        </w:rPr>
        <w:t>ein ärztliches Zeugnis darüber, dass bei ihnen eine Immunität gegen Masern vorliegt oder sie auf- </w:t>
      </w:r>
      <w:r>
        <w:rPr>
          <w:i/>
          <w:sz w:val="20"/>
        </w:rPr>
        <w:t>grund einer medizinischen Kontraindikation nicht geimpft werden können oder [3</w:t>
      </w:r>
      <w:r>
        <w:rPr>
          <w:i/>
          <w:spacing w:val="21"/>
          <w:sz w:val="20"/>
        </w:rPr>
        <w:t> </w:t>
      </w:r>
      <w:r>
        <w:rPr>
          <w:i/>
          <w:sz w:val="20"/>
        </w:rPr>
        <w:t>].</w:t>
      </w:r>
    </w:p>
    <w:p>
      <w:pPr>
        <w:pStyle w:val="BodyText"/>
        <w:spacing w:before="8"/>
        <w:rPr>
          <w:i/>
          <w:sz w:val="22"/>
        </w:rPr>
      </w:pPr>
    </w:p>
    <w:p>
      <w:pPr>
        <w:pStyle w:val="Heading3"/>
        <w:rPr>
          <w:u w:val="none"/>
        </w:rPr>
      </w:pPr>
      <w:r>
        <w:rPr>
          <w:spacing w:val="-111"/>
          <w:u w:val="single"/>
        </w:rPr>
        <w:t>§</w:t>
      </w:r>
      <w:r>
        <w:rPr>
          <w:spacing w:val="112"/>
          <w:u w:val="none"/>
        </w:rPr>
        <w:t> </w:t>
      </w:r>
      <w:r>
        <w:rPr>
          <w:u w:val="single"/>
        </w:rPr>
        <w:t>22 Absätze 1 und 2 IfSG</w:t>
      </w:r>
    </w:p>
    <w:p>
      <w:pPr>
        <w:pStyle w:val="ListParagraph"/>
        <w:numPr>
          <w:ilvl w:val="0"/>
          <w:numId w:val="2"/>
        </w:numPr>
        <w:tabs>
          <w:tab w:pos="439" w:val="left" w:leader="none"/>
        </w:tabs>
        <w:spacing w:line="240" w:lineRule="auto" w:before="116" w:after="0"/>
        <w:ind w:left="138" w:right="134" w:firstLine="0"/>
        <w:jc w:val="left"/>
        <w:rPr>
          <w:i/>
          <w:sz w:val="20"/>
        </w:rPr>
      </w:pPr>
      <w:r>
        <w:rPr>
          <w:i/>
          <w:sz w:val="20"/>
        </w:rPr>
        <w:t>Jede Schutzimpfung ist unverzüglich in einen Impfausweis, oder, falls der Impfausweis nicht vorge- </w:t>
      </w:r>
      <w:r>
        <w:rPr>
          <w:i/>
          <w:sz w:val="20"/>
        </w:rPr>
        <w:t>legt wird, einer Impfbescheinigung zu dokumentieren</w:t>
      </w:r>
      <w:r>
        <w:rPr>
          <w:i/>
          <w:spacing w:val="4"/>
          <w:sz w:val="20"/>
        </w:rPr>
        <w:t> </w:t>
      </w:r>
      <w:r>
        <w:rPr>
          <w:i/>
          <w:sz w:val="20"/>
        </w:rPr>
        <w:t>(Impfdokumentation).</w:t>
      </w:r>
    </w:p>
    <w:p>
      <w:pPr>
        <w:pStyle w:val="ListParagraph"/>
        <w:numPr>
          <w:ilvl w:val="0"/>
          <w:numId w:val="2"/>
        </w:numPr>
        <w:tabs>
          <w:tab w:pos="439" w:val="left" w:leader="none"/>
        </w:tabs>
        <w:spacing w:line="240" w:lineRule="auto" w:before="120" w:after="0"/>
        <w:ind w:left="438" w:right="0" w:hanging="301"/>
        <w:jc w:val="left"/>
        <w:rPr>
          <w:i/>
          <w:sz w:val="20"/>
        </w:rPr>
      </w:pPr>
      <w:r>
        <w:rPr>
          <w:i/>
          <w:sz w:val="20"/>
        </w:rPr>
        <w:t>Die Impfdokumentation muss zu jeder Schutzimpfung folgende Angaben</w:t>
      </w:r>
      <w:r>
        <w:rPr>
          <w:i/>
          <w:spacing w:val="-5"/>
          <w:sz w:val="20"/>
        </w:rPr>
        <w:t> </w:t>
      </w:r>
      <w:r>
        <w:rPr>
          <w:i/>
          <w:sz w:val="20"/>
        </w:rPr>
        <w:t>enthalten:</w:t>
      </w:r>
    </w:p>
    <w:p>
      <w:pPr>
        <w:pStyle w:val="ListParagraph"/>
        <w:numPr>
          <w:ilvl w:val="0"/>
          <w:numId w:val="3"/>
        </w:numPr>
        <w:tabs>
          <w:tab w:pos="477" w:val="left" w:leader="none"/>
        </w:tabs>
        <w:spacing w:line="240" w:lineRule="auto" w:before="61" w:after="0"/>
        <w:ind w:left="476" w:right="0" w:hanging="339"/>
        <w:jc w:val="left"/>
        <w:rPr>
          <w:i/>
          <w:sz w:val="20"/>
        </w:rPr>
      </w:pPr>
      <w:r>
        <w:rPr>
          <w:i/>
          <w:sz w:val="20"/>
        </w:rPr>
        <w:t>Datum der Schutzimpfung,</w:t>
      </w:r>
    </w:p>
    <w:p>
      <w:pPr>
        <w:pStyle w:val="ListParagraph"/>
        <w:numPr>
          <w:ilvl w:val="0"/>
          <w:numId w:val="3"/>
        </w:numPr>
        <w:tabs>
          <w:tab w:pos="477" w:val="left" w:leader="none"/>
        </w:tabs>
        <w:spacing w:line="240" w:lineRule="auto" w:before="60" w:after="0"/>
        <w:ind w:left="476" w:right="0" w:hanging="339"/>
        <w:jc w:val="left"/>
        <w:rPr>
          <w:i/>
          <w:sz w:val="20"/>
        </w:rPr>
      </w:pPr>
      <w:r>
        <w:rPr>
          <w:i/>
          <w:sz w:val="20"/>
        </w:rPr>
        <w:t>Bezeichnung und Chargenbezeichnung des</w:t>
      </w:r>
      <w:r>
        <w:rPr>
          <w:i/>
          <w:spacing w:val="1"/>
          <w:sz w:val="20"/>
        </w:rPr>
        <w:t> </w:t>
      </w:r>
      <w:r>
        <w:rPr>
          <w:i/>
          <w:sz w:val="20"/>
        </w:rPr>
        <w:t>Impfstoffes,</w:t>
      </w:r>
    </w:p>
    <w:p>
      <w:pPr>
        <w:pStyle w:val="ListParagraph"/>
        <w:numPr>
          <w:ilvl w:val="0"/>
          <w:numId w:val="3"/>
        </w:numPr>
        <w:tabs>
          <w:tab w:pos="477" w:val="left" w:leader="none"/>
        </w:tabs>
        <w:spacing w:line="240" w:lineRule="auto" w:before="61" w:after="0"/>
        <w:ind w:left="476" w:right="0" w:hanging="339"/>
        <w:jc w:val="left"/>
        <w:rPr>
          <w:i/>
          <w:sz w:val="20"/>
        </w:rPr>
      </w:pPr>
      <w:r>
        <w:rPr>
          <w:i/>
          <w:sz w:val="20"/>
        </w:rPr>
        <w:t>Name der Krankheit, gegen die geimpft</w:t>
      </w:r>
      <w:r>
        <w:rPr>
          <w:i/>
          <w:spacing w:val="3"/>
          <w:sz w:val="20"/>
        </w:rPr>
        <w:t> </w:t>
      </w:r>
      <w:r>
        <w:rPr>
          <w:i/>
          <w:sz w:val="20"/>
        </w:rPr>
        <w:t>wurde,</w:t>
      </w:r>
    </w:p>
    <w:p>
      <w:pPr>
        <w:pStyle w:val="ListParagraph"/>
        <w:numPr>
          <w:ilvl w:val="0"/>
          <w:numId w:val="3"/>
        </w:numPr>
        <w:tabs>
          <w:tab w:pos="477" w:val="left" w:leader="none"/>
        </w:tabs>
        <w:spacing w:line="240" w:lineRule="auto" w:before="58" w:after="0"/>
        <w:ind w:left="476" w:right="0" w:hanging="339"/>
        <w:jc w:val="left"/>
        <w:rPr>
          <w:i/>
          <w:sz w:val="20"/>
        </w:rPr>
      </w:pPr>
      <w:r>
        <w:rPr>
          <w:i/>
          <w:sz w:val="20"/>
        </w:rPr>
        <w:t>Namen und Anschrift der für die Durchführung der Schutzimpfung verantwortlichen Person</w:t>
      </w:r>
      <w:r>
        <w:rPr>
          <w:i/>
          <w:spacing w:val="-22"/>
          <w:sz w:val="20"/>
        </w:rPr>
        <w:t> </w:t>
      </w:r>
      <w:r>
        <w:rPr>
          <w:i/>
          <w:sz w:val="20"/>
        </w:rPr>
        <w:t>sowie</w:t>
      </w:r>
    </w:p>
    <w:p>
      <w:pPr>
        <w:pStyle w:val="ListParagraph"/>
        <w:numPr>
          <w:ilvl w:val="0"/>
          <w:numId w:val="3"/>
        </w:numPr>
        <w:tabs>
          <w:tab w:pos="477" w:val="left" w:leader="none"/>
        </w:tabs>
        <w:spacing w:line="240" w:lineRule="auto" w:before="60" w:after="0"/>
        <w:ind w:left="498" w:right="138" w:hanging="360"/>
        <w:jc w:val="both"/>
        <w:rPr>
          <w:i/>
          <w:sz w:val="20"/>
        </w:rPr>
      </w:pPr>
      <w:r>
        <w:rPr>
          <w:i/>
          <w:sz w:val="20"/>
        </w:rPr>
        <w:t>Bestätigung in Schriftform oder in elektronischer Form mit einer qualifizierten elektronischen Sig- </w:t>
      </w:r>
      <w:r>
        <w:rPr>
          <w:i/>
          <w:sz w:val="20"/>
        </w:rPr>
        <w:t>natur oder einem qualifizierten elektronischen Siegel durch die für die Durchführung der Schutz- impfung verantwortliche</w:t>
      </w:r>
      <w:r>
        <w:rPr>
          <w:i/>
          <w:spacing w:val="3"/>
          <w:sz w:val="20"/>
        </w:rPr>
        <w:t> </w:t>
      </w:r>
      <w:r>
        <w:rPr>
          <w:i/>
          <w:sz w:val="20"/>
        </w:rPr>
        <w:t>Person.</w:t>
      </w:r>
    </w:p>
    <w:p>
      <w:pPr>
        <w:pStyle w:val="BodyText"/>
        <w:spacing w:before="61"/>
        <w:ind w:left="138" w:right="135"/>
        <w:jc w:val="both"/>
      </w:pPr>
      <w:r>
        <w:rPr>
          <w:i/>
        </w:rPr>
        <w:t>Bei Nachtragungen in einen Impfausweis kann jeder Arzt die Bestätigung nach Satz 1 Nummer 5 vor- </w:t>
      </w:r>
      <w:r>
        <w:rPr/>
        <w:t>nehmen oder hat das zuständige Gesundheitsamt die Bestätigung nach Satz 1 Nummer 5 vorzuneh- men, wenn dem Arzt oder dem Gesundheitsamt eine frühere Impfdokumentation über die nachzutra- gende Schutzimpfung vorgelegt wird.</w:t>
      </w:r>
    </w:p>
    <w:p>
      <w:pPr>
        <w:pStyle w:val="BodyText"/>
        <w:spacing w:before="6"/>
        <w:rPr>
          <w:i/>
          <w:sz w:val="22"/>
        </w:rPr>
      </w:pPr>
    </w:p>
    <w:p>
      <w:pPr>
        <w:pStyle w:val="Heading3"/>
        <w:rPr>
          <w:u w:val="none"/>
        </w:rPr>
      </w:pPr>
      <w:r>
        <w:rPr>
          <w:spacing w:val="-111"/>
          <w:u w:val="single"/>
        </w:rPr>
        <w:t>§</w:t>
      </w:r>
      <w:r>
        <w:rPr>
          <w:spacing w:val="112"/>
          <w:u w:val="none"/>
        </w:rPr>
        <w:t> </w:t>
      </w:r>
      <w:r>
        <w:rPr>
          <w:u w:val="single"/>
        </w:rPr>
        <w:t>33 IfSG</w:t>
      </w:r>
    </w:p>
    <w:p>
      <w:pPr>
        <w:pStyle w:val="BodyText"/>
        <w:spacing w:before="116"/>
        <w:ind w:left="138"/>
      </w:pPr>
      <w:r>
        <w:rPr>
          <w:i/>
        </w:rPr>
        <w:t>Gemeinschaftseinrichtungen im Sinne dieses Gesetzes sind Einrichtungen, in denen überwiegend </w:t>
      </w:r>
      <w:r>
        <w:rPr/>
        <w:t>minderjährige Personen betreut werden; dazu gehören insbesondere:</w:t>
      </w:r>
    </w:p>
    <w:p>
      <w:pPr>
        <w:pStyle w:val="BodyText"/>
        <w:spacing w:before="61"/>
        <w:ind w:left="138"/>
        <w:rPr>
          <w:i/>
        </w:rPr>
      </w:pPr>
      <w:r>
        <w:rPr>
          <w:i/>
        </w:rPr>
        <w:t>1. – 2. […..]</w:t>
      </w:r>
    </w:p>
    <w:p>
      <w:pPr>
        <w:pStyle w:val="BodyText"/>
        <w:spacing w:line="302" w:lineRule="auto" w:before="60"/>
        <w:ind w:left="138" w:right="4655"/>
      </w:pPr>
      <w:r>
        <w:rPr>
          <w:i/>
        </w:rPr>
        <w:t>3. Schulen und sonstige Ausbildungseinrichtungen, </w:t>
      </w:r>
      <w:r>
        <w:rPr/>
        <w:t>4. – 5. […..].</w:t>
      </w:r>
    </w:p>
    <w:p>
      <w:pPr>
        <w:pStyle w:val="BodyText"/>
        <w:spacing w:before="6"/>
        <w:rPr>
          <w:i/>
          <w:sz w:val="17"/>
        </w:rPr>
      </w:pPr>
    </w:p>
    <w:p>
      <w:pPr>
        <w:pStyle w:val="Heading3"/>
        <w:rPr>
          <w:u w:val="none"/>
        </w:rPr>
      </w:pPr>
      <w:r>
        <w:rPr>
          <w:spacing w:val="-111"/>
          <w:u w:val="single"/>
        </w:rPr>
        <w:t>§</w:t>
      </w:r>
      <w:r>
        <w:rPr>
          <w:spacing w:val="112"/>
          <w:u w:val="none"/>
        </w:rPr>
        <w:t> </w:t>
      </w:r>
      <w:r>
        <w:rPr>
          <w:u w:val="single"/>
        </w:rPr>
        <w:t>34 Absatz 10a Satz 1 IfSG</w:t>
      </w:r>
    </w:p>
    <w:p>
      <w:pPr>
        <w:pStyle w:val="BodyText"/>
        <w:spacing w:before="115"/>
        <w:ind w:left="138" w:right="135"/>
        <w:jc w:val="both"/>
      </w:pPr>
      <w:r>
        <w:rPr>
          <w:i/>
        </w:rPr>
        <w:t>Bei der Erstaufnahme in eine Kindertageseinrichtung haben die Personensorgeberechtigten gegen- </w:t>
      </w:r>
      <w:r>
        <w:rPr/>
        <w:t>über dieser einen schriftlichen Nachweis darüber zu erbringen, dass zeitnah vor der Aufnahme eine ärztliche Beratung in Bezug auf einen vollständigen, altersgemäßen, nach den Empfehlungen der Ständigen Impfkommission ausreichenden Impfschutz des Kindes erfolgt ist.</w:t>
      </w:r>
    </w:p>
    <w:p>
      <w:pPr>
        <w:pStyle w:val="BodyText"/>
        <w:spacing w:before="9"/>
        <w:rPr>
          <w:i/>
          <w:sz w:val="22"/>
        </w:rPr>
      </w:pPr>
    </w:p>
    <w:p>
      <w:pPr>
        <w:pStyle w:val="Heading3"/>
        <w:rPr>
          <w:u w:val="none"/>
        </w:rPr>
      </w:pPr>
      <w:r>
        <w:rPr>
          <w:spacing w:val="-111"/>
          <w:u w:val="single"/>
        </w:rPr>
        <w:t>§</w:t>
      </w:r>
      <w:r>
        <w:rPr>
          <w:spacing w:val="111"/>
          <w:u w:val="none"/>
        </w:rPr>
        <w:t> </w:t>
      </w:r>
      <w:r>
        <w:rPr>
          <w:u w:val="single"/>
        </w:rPr>
        <w:t>26 SGB V – Gesundheitsuntersuchungen für Kinder und Jugendliche</w:t>
      </w:r>
    </w:p>
    <w:p>
      <w:pPr>
        <w:spacing w:before="118"/>
        <w:ind w:left="138" w:right="0" w:firstLine="0"/>
        <w:jc w:val="left"/>
        <w:rPr>
          <w:sz w:val="20"/>
        </w:rPr>
      </w:pPr>
      <w:r>
        <w:rPr>
          <w:spacing w:val="-133"/>
          <w:sz w:val="20"/>
          <w:u w:val="single"/>
        </w:rPr>
        <w:t>A</w:t>
      </w:r>
      <w:r>
        <w:rPr>
          <w:spacing w:val="79"/>
          <w:sz w:val="20"/>
        </w:rPr>
        <w:t> </w:t>
      </w:r>
      <w:r>
        <w:rPr>
          <w:sz w:val="20"/>
          <w:u w:val="single"/>
        </w:rPr>
        <w:t>bsatz 2 Satz 4</w:t>
      </w:r>
    </w:p>
    <w:p>
      <w:pPr>
        <w:pStyle w:val="BodyText"/>
        <w:spacing w:before="118"/>
        <w:ind w:left="138" w:right="93"/>
      </w:pPr>
      <w:r>
        <w:rPr>
          <w:i/>
        </w:rPr>
        <w:t>In der ärztlichen Dokumentation über die Untersuchungen soll auf den Impfstatus in Bezug auf Ma- </w:t>
      </w:r>
      <w:r>
        <w:rPr/>
        <w:t>sern und auf eine durchgeführte Impfberatung hingewiesen werden, um einen Nachweis im Sinne von</w:t>
      </w:r>
    </w:p>
    <w:p>
      <w:pPr>
        <w:pStyle w:val="BodyText"/>
        <w:spacing w:before="1"/>
        <w:ind w:left="138"/>
        <w:rPr>
          <w:i/>
        </w:rPr>
      </w:pPr>
      <w:r>
        <w:rPr>
          <w:i/>
        </w:rPr>
        <w:t>§ 20 Absatz 9 Satz 1 und § 34 Absatz 10a Satz 1 des Infektionsschutzgesetzes zu ermöglichen.</w:t>
      </w:r>
    </w:p>
    <w:p>
      <w:pPr>
        <w:pStyle w:val="BodyText"/>
        <w:rPr>
          <w:i/>
        </w:rPr>
      </w:pPr>
    </w:p>
    <w:p>
      <w:pPr>
        <w:pStyle w:val="BodyText"/>
        <w:spacing w:before="3"/>
        <w:rPr>
          <w:i/>
          <w:sz w:val="19"/>
        </w:rPr>
      </w:pPr>
      <w:r>
        <w:rPr/>
        <w:pict>
          <v:shape style="position:absolute;margin-left:70.919998pt;margin-top:13.329735pt;width:144pt;height:.1pt;mso-position-horizontal-relative:page;mso-position-vertical-relative:paragraph;z-index:-251651072;mso-wrap-distance-left:0;mso-wrap-distance-right:0" coordorigin="1418,267" coordsize="2880,0" path="m1418,267l4298,267e" filled="false" stroked="true" strokeweight=".600036pt" strokecolor="#000000">
            <v:path arrowok="t"/>
            <v:stroke dashstyle="solid"/>
            <w10:wrap type="topAndBottom"/>
          </v:shape>
        </w:pict>
      </w:r>
    </w:p>
    <w:p>
      <w:pPr>
        <w:spacing w:before="71"/>
        <w:ind w:left="138" w:right="0" w:firstLine="0"/>
        <w:jc w:val="left"/>
        <w:rPr>
          <w:sz w:val="16"/>
        </w:rPr>
      </w:pPr>
      <w:r>
        <w:rPr>
          <w:position w:val="6"/>
          <w:sz w:val="10"/>
        </w:rPr>
        <w:t>3 </w:t>
      </w:r>
      <w:r>
        <w:rPr>
          <w:sz w:val="16"/>
        </w:rPr>
        <w:t>Ab dem 01.03.2020 geltende Bestimmungen.</w:t>
      </w:r>
    </w:p>
    <w:sectPr>
      <w:pgSz w:w="11910" w:h="16840"/>
      <w:pgMar w:header="0" w:footer="402" w:top="760" w:bottom="60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rPr>
    </w:pPr>
    <w:r>
      <w:rPr/>
      <w:pict>
        <v:line style="position:absolute;mso-position-horizontal-relative:page;mso-position-vertical-relative:page;z-index:-251820032" from="69.480003pt,808.080017pt" to="525.840014pt,808.080017pt" stroked="true" strokeweight=".48001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87.239990pt;margin-top:808.441284pt;width:238.25pt;height:11pt;mso-position-horizontal-relative:page;mso-position-vertical-relative:page;z-index:-251819008" type="#_x0000_t202" filled="false" stroked="false">
          <v:textbox inset="0,0,0,0">
            <w:txbxContent>
              <w:p>
                <w:pPr>
                  <w:spacing w:before="15"/>
                  <w:ind w:left="20" w:right="0" w:firstLine="0"/>
                  <w:jc w:val="left"/>
                  <w:rPr>
                    <w:sz w:val="16"/>
                  </w:rPr>
                </w:pPr>
                <w:r>
                  <w:rPr>
                    <w:sz w:val="16"/>
                  </w:rPr>
                  <w:t>Ministerium für Schule und Bildung NRW – Stand September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6" w:hanging="338"/>
        <w:jc w:val="left"/>
      </w:pPr>
      <w:rPr>
        <w:rFonts w:hint="default" w:ascii="Arial" w:hAnsi="Arial" w:eastAsia="Arial" w:cs="Arial"/>
        <w:i/>
        <w:spacing w:val="-2"/>
        <w:w w:val="99"/>
        <w:sz w:val="20"/>
        <w:szCs w:val="20"/>
      </w:rPr>
    </w:lvl>
    <w:lvl w:ilvl="1">
      <w:start w:val="0"/>
      <w:numFmt w:val="bullet"/>
      <w:lvlText w:val="•"/>
      <w:lvlJc w:val="left"/>
      <w:pPr>
        <w:ind w:left="1366" w:hanging="338"/>
      </w:pPr>
      <w:rPr>
        <w:rFonts w:hint="default"/>
      </w:rPr>
    </w:lvl>
    <w:lvl w:ilvl="2">
      <w:start w:val="0"/>
      <w:numFmt w:val="bullet"/>
      <w:lvlText w:val="•"/>
      <w:lvlJc w:val="left"/>
      <w:pPr>
        <w:ind w:left="2253" w:hanging="338"/>
      </w:pPr>
      <w:rPr>
        <w:rFonts w:hint="default"/>
      </w:rPr>
    </w:lvl>
    <w:lvl w:ilvl="3">
      <w:start w:val="0"/>
      <w:numFmt w:val="bullet"/>
      <w:lvlText w:val="•"/>
      <w:lvlJc w:val="left"/>
      <w:pPr>
        <w:ind w:left="3139" w:hanging="338"/>
      </w:pPr>
      <w:rPr>
        <w:rFonts w:hint="default"/>
      </w:rPr>
    </w:lvl>
    <w:lvl w:ilvl="4">
      <w:start w:val="0"/>
      <w:numFmt w:val="bullet"/>
      <w:lvlText w:val="•"/>
      <w:lvlJc w:val="left"/>
      <w:pPr>
        <w:ind w:left="4026" w:hanging="338"/>
      </w:pPr>
      <w:rPr>
        <w:rFonts w:hint="default"/>
      </w:rPr>
    </w:lvl>
    <w:lvl w:ilvl="5">
      <w:start w:val="0"/>
      <w:numFmt w:val="bullet"/>
      <w:lvlText w:val="•"/>
      <w:lvlJc w:val="left"/>
      <w:pPr>
        <w:ind w:left="4913" w:hanging="338"/>
      </w:pPr>
      <w:rPr>
        <w:rFonts w:hint="default"/>
      </w:rPr>
    </w:lvl>
    <w:lvl w:ilvl="6">
      <w:start w:val="0"/>
      <w:numFmt w:val="bullet"/>
      <w:lvlText w:val="•"/>
      <w:lvlJc w:val="left"/>
      <w:pPr>
        <w:ind w:left="5799" w:hanging="338"/>
      </w:pPr>
      <w:rPr>
        <w:rFonts w:hint="default"/>
      </w:rPr>
    </w:lvl>
    <w:lvl w:ilvl="7">
      <w:start w:val="0"/>
      <w:numFmt w:val="bullet"/>
      <w:lvlText w:val="•"/>
      <w:lvlJc w:val="left"/>
      <w:pPr>
        <w:ind w:left="6686" w:hanging="338"/>
      </w:pPr>
      <w:rPr>
        <w:rFonts w:hint="default"/>
      </w:rPr>
    </w:lvl>
    <w:lvl w:ilvl="8">
      <w:start w:val="0"/>
      <w:numFmt w:val="bullet"/>
      <w:lvlText w:val="•"/>
      <w:lvlJc w:val="left"/>
      <w:pPr>
        <w:ind w:left="7573" w:hanging="338"/>
      </w:pPr>
      <w:rPr>
        <w:rFonts w:hint="default"/>
      </w:rPr>
    </w:lvl>
  </w:abstractNum>
  <w:abstractNum w:abstractNumId="1">
    <w:multiLevelType w:val="hybridMultilevel"/>
    <w:lvl w:ilvl="0">
      <w:start w:val="1"/>
      <w:numFmt w:val="decimal"/>
      <w:lvlText w:val="(%1)"/>
      <w:lvlJc w:val="left"/>
      <w:pPr>
        <w:ind w:left="138" w:hanging="301"/>
        <w:jc w:val="left"/>
      </w:pPr>
      <w:rPr>
        <w:rFonts w:hint="default" w:ascii="Arial" w:hAnsi="Arial" w:eastAsia="Arial" w:cs="Arial"/>
        <w:i/>
        <w:spacing w:val="-2"/>
        <w:w w:val="99"/>
        <w:sz w:val="20"/>
        <w:szCs w:val="20"/>
      </w:rPr>
    </w:lvl>
    <w:lvl w:ilvl="1">
      <w:start w:val="0"/>
      <w:numFmt w:val="bullet"/>
      <w:lvlText w:val="•"/>
      <w:lvlJc w:val="left"/>
      <w:pPr>
        <w:ind w:left="1060" w:hanging="301"/>
      </w:pPr>
      <w:rPr>
        <w:rFonts w:hint="default"/>
      </w:rPr>
    </w:lvl>
    <w:lvl w:ilvl="2">
      <w:start w:val="0"/>
      <w:numFmt w:val="bullet"/>
      <w:lvlText w:val="•"/>
      <w:lvlJc w:val="left"/>
      <w:pPr>
        <w:ind w:left="1981" w:hanging="301"/>
      </w:pPr>
      <w:rPr>
        <w:rFonts w:hint="default"/>
      </w:rPr>
    </w:lvl>
    <w:lvl w:ilvl="3">
      <w:start w:val="0"/>
      <w:numFmt w:val="bullet"/>
      <w:lvlText w:val="•"/>
      <w:lvlJc w:val="left"/>
      <w:pPr>
        <w:ind w:left="2901" w:hanging="301"/>
      </w:pPr>
      <w:rPr>
        <w:rFonts w:hint="default"/>
      </w:rPr>
    </w:lvl>
    <w:lvl w:ilvl="4">
      <w:start w:val="0"/>
      <w:numFmt w:val="bullet"/>
      <w:lvlText w:val="•"/>
      <w:lvlJc w:val="left"/>
      <w:pPr>
        <w:ind w:left="3822" w:hanging="301"/>
      </w:pPr>
      <w:rPr>
        <w:rFonts w:hint="default"/>
      </w:rPr>
    </w:lvl>
    <w:lvl w:ilvl="5">
      <w:start w:val="0"/>
      <w:numFmt w:val="bullet"/>
      <w:lvlText w:val="•"/>
      <w:lvlJc w:val="left"/>
      <w:pPr>
        <w:ind w:left="4743" w:hanging="301"/>
      </w:pPr>
      <w:rPr>
        <w:rFonts w:hint="default"/>
      </w:rPr>
    </w:lvl>
    <w:lvl w:ilvl="6">
      <w:start w:val="0"/>
      <w:numFmt w:val="bullet"/>
      <w:lvlText w:val="•"/>
      <w:lvlJc w:val="left"/>
      <w:pPr>
        <w:ind w:left="5663" w:hanging="301"/>
      </w:pPr>
      <w:rPr>
        <w:rFonts w:hint="default"/>
      </w:rPr>
    </w:lvl>
    <w:lvl w:ilvl="7">
      <w:start w:val="0"/>
      <w:numFmt w:val="bullet"/>
      <w:lvlText w:val="•"/>
      <w:lvlJc w:val="left"/>
      <w:pPr>
        <w:ind w:left="6584" w:hanging="301"/>
      </w:pPr>
      <w:rPr>
        <w:rFonts w:hint="default"/>
      </w:rPr>
    </w:lvl>
    <w:lvl w:ilvl="8">
      <w:start w:val="0"/>
      <w:numFmt w:val="bullet"/>
      <w:lvlText w:val="•"/>
      <w:lvlJc w:val="left"/>
      <w:pPr>
        <w:ind w:left="7505" w:hanging="301"/>
      </w:pPr>
      <w:rPr>
        <w:rFonts w:hint="default"/>
      </w:rPr>
    </w:lvl>
  </w:abstractNum>
  <w:abstractNum w:abstractNumId="0">
    <w:multiLevelType w:val="hybridMultilevel"/>
    <w:lvl w:ilvl="0">
      <w:start w:val="1"/>
      <w:numFmt w:val="decimal"/>
      <w:lvlText w:val="%1."/>
      <w:lvlJc w:val="left"/>
      <w:pPr>
        <w:ind w:left="498" w:hanging="338"/>
        <w:jc w:val="left"/>
      </w:pPr>
      <w:rPr>
        <w:rFonts w:hint="default" w:ascii="Arial" w:hAnsi="Arial" w:eastAsia="Arial" w:cs="Arial"/>
        <w:i/>
        <w:spacing w:val="-2"/>
        <w:w w:val="99"/>
        <w:sz w:val="20"/>
        <w:szCs w:val="20"/>
      </w:rPr>
    </w:lvl>
    <w:lvl w:ilvl="1">
      <w:start w:val="0"/>
      <w:numFmt w:val="bullet"/>
      <w:lvlText w:val="•"/>
      <w:lvlJc w:val="left"/>
      <w:pPr>
        <w:ind w:left="1384" w:hanging="338"/>
      </w:pPr>
      <w:rPr>
        <w:rFonts w:hint="default"/>
      </w:rPr>
    </w:lvl>
    <w:lvl w:ilvl="2">
      <w:start w:val="0"/>
      <w:numFmt w:val="bullet"/>
      <w:lvlText w:val="•"/>
      <w:lvlJc w:val="left"/>
      <w:pPr>
        <w:ind w:left="2269" w:hanging="338"/>
      </w:pPr>
      <w:rPr>
        <w:rFonts w:hint="default"/>
      </w:rPr>
    </w:lvl>
    <w:lvl w:ilvl="3">
      <w:start w:val="0"/>
      <w:numFmt w:val="bullet"/>
      <w:lvlText w:val="•"/>
      <w:lvlJc w:val="left"/>
      <w:pPr>
        <w:ind w:left="3153" w:hanging="338"/>
      </w:pPr>
      <w:rPr>
        <w:rFonts w:hint="default"/>
      </w:rPr>
    </w:lvl>
    <w:lvl w:ilvl="4">
      <w:start w:val="0"/>
      <w:numFmt w:val="bullet"/>
      <w:lvlText w:val="•"/>
      <w:lvlJc w:val="left"/>
      <w:pPr>
        <w:ind w:left="4038" w:hanging="338"/>
      </w:pPr>
      <w:rPr>
        <w:rFonts w:hint="default"/>
      </w:rPr>
    </w:lvl>
    <w:lvl w:ilvl="5">
      <w:start w:val="0"/>
      <w:numFmt w:val="bullet"/>
      <w:lvlText w:val="•"/>
      <w:lvlJc w:val="left"/>
      <w:pPr>
        <w:ind w:left="4923" w:hanging="338"/>
      </w:pPr>
      <w:rPr>
        <w:rFonts w:hint="default"/>
      </w:rPr>
    </w:lvl>
    <w:lvl w:ilvl="6">
      <w:start w:val="0"/>
      <w:numFmt w:val="bullet"/>
      <w:lvlText w:val="•"/>
      <w:lvlJc w:val="left"/>
      <w:pPr>
        <w:ind w:left="5807" w:hanging="338"/>
      </w:pPr>
      <w:rPr>
        <w:rFonts w:hint="default"/>
      </w:rPr>
    </w:lvl>
    <w:lvl w:ilvl="7">
      <w:start w:val="0"/>
      <w:numFmt w:val="bullet"/>
      <w:lvlText w:val="•"/>
      <w:lvlJc w:val="left"/>
      <w:pPr>
        <w:ind w:left="6692" w:hanging="338"/>
      </w:pPr>
      <w:rPr>
        <w:rFonts w:hint="default"/>
      </w:rPr>
    </w:lvl>
    <w:lvl w:ilvl="8">
      <w:start w:val="0"/>
      <w:numFmt w:val="bullet"/>
      <w:lvlText w:val="•"/>
      <w:lvlJc w:val="left"/>
      <w:pPr>
        <w:ind w:left="7577" w:hanging="33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20"/>
      <w:szCs w:val="20"/>
    </w:rPr>
  </w:style>
  <w:style w:styleId="Heading1" w:type="paragraph">
    <w:name w:val="Heading 1"/>
    <w:basedOn w:val="Normal"/>
    <w:uiPriority w:val="1"/>
    <w:qFormat/>
    <w:pPr>
      <w:spacing w:before="3"/>
      <w:outlineLvl w:val="1"/>
    </w:pPr>
    <w:rPr>
      <w:rFonts w:ascii="Arial" w:hAnsi="Arial" w:eastAsia="Arial" w:cs="Arial"/>
      <w:b/>
      <w:bCs/>
      <w:sz w:val="24"/>
      <w:szCs w:val="24"/>
      <w:u w:val="single" w:color="000000"/>
    </w:rPr>
  </w:style>
  <w:style w:styleId="Heading2" w:type="paragraph">
    <w:name w:val="Heading 2"/>
    <w:basedOn w:val="Normal"/>
    <w:uiPriority w:val="1"/>
    <w:qFormat/>
    <w:pPr>
      <w:ind w:left="138"/>
      <w:outlineLvl w:val="2"/>
    </w:pPr>
    <w:rPr>
      <w:rFonts w:ascii="Arial" w:hAnsi="Arial" w:eastAsia="Arial" w:cs="Arial"/>
      <w:sz w:val="24"/>
      <w:szCs w:val="24"/>
    </w:rPr>
  </w:style>
  <w:style w:styleId="Heading3" w:type="paragraph">
    <w:name w:val="Heading 3"/>
    <w:basedOn w:val="Normal"/>
    <w:uiPriority w:val="1"/>
    <w:qFormat/>
    <w:pPr>
      <w:spacing w:before="93"/>
      <w:ind w:left="138"/>
      <w:outlineLvl w:val="3"/>
    </w:pPr>
    <w:rPr>
      <w:rFonts w:ascii="Arial" w:hAnsi="Arial" w:eastAsia="Arial" w:cs="Arial"/>
      <w:sz w:val="20"/>
      <w:szCs w:val="20"/>
      <w:u w:val="single" w:color="000000"/>
    </w:rPr>
  </w:style>
  <w:style w:styleId="ListParagraph" w:type="paragraph">
    <w:name w:val="List Paragraph"/>
    <w:basedOn w:val="Normal"/>
    <w:uiPriority w:val="1"/>
    <w:qFormat/>
    <w:pPr>
      <w:spacing w:before="61"/>
      <w:ind w:left="476" w:hanging="33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Tegethoff</dc:creator>
  <dc:title>Microsoft Word - 2020-09-25 - Muster fÃ¼r Bescheinigung Ã¼ber Nachweise gemÃ¤ÃŸ Â§ 20 Abs. 9 Satz 1 Nrn. 2 IfSG</dc:title>
  <dcterms:created xsi:type="dcterms:W3CDTF">2021-06-07T09:35:45Z</dcterms:created>
  <dcterms:modified xsi:type="dcterms:W3CDTF">2021-06-07T09:35:45Z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2021-06-07T00:00:00Z</vt:filetime>
  </property>
</Properties>
</file>